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AF" w:rsidRPr="0079032E" w:rsidRDefault="00F03136">
      <w:pPr>
        <w:rPr>
          <w:sz w:val="28"/>
          <w:szCs w:val="28"/>
        </w:rPr>
      </w:pPr>
      <w:r w:rsidRPr="0079032E">
        <w:rPr>
          <w:sz w:val="28"/>
          <w:szCs w:val="28"/>
        </w:rPr>
        <w:t>ECOSUPPORT meeting notes, Dec. 6, 2012</w:t>
      </w:r>
    </w:p>
    <w:p w:rsidR="00F03136" w:rsidRPr="00F03136" w:rsidRDefault="00F03136">
      <w:r w:rsidRPr="00F03136">
        <w:t>Rapporteur: BRM</w:t>
      </w:r>
    </w:p>
    <w:p w:rsidR="00452B56" w:rsidRDefault="00452B56"/>
    <w:p w:rsidR="0053170A" w:rsidRDefault="00F03136">
      <w:r>
        <w:t>Info. Round table:</w:t>
      </w:r>
      <w:r w:rsidR="009A7AF9">
        <w:t xml:space="preserve"> </w:t>
      </w:r>
      <w:r w:rsidR="00CC5EDB">
        <w:t xml:space="preserve"> update on all institute activities – analyses, publications, dissemination at meetings.</w:t>
      </w:r>
    </w:p>
    <w:p w:rsidR="00452B56" w:rsidRDefault="00452B56"/>
    <w:p w:rsidR="00F03136" w:rsidRDefault="00F03136">
      <w:r w:rsidRPr="0079032E">
        <w:rPr>
          <w:b/>
        </w:rPr>
        <w:t>Ambio issue</w:t>
      </w:r>
      <w:r w:rsidR="00C126F9">
        <w:t>: Marcus</w:t>
      </w:r>
    </w:p>
    <w:p w:rsidR="00C126F9" w:rsidRDefault="00C126F9">
      <w:r>
        <w:t>-10 of 12 papers submitted and in review.  Reviewers to send comments by Jan. 16.</w:t>
      </w:r>
    </w:p>
    <w:p w:rsidR="00C126F9" w:rsidRDefault="00C126F9">
      <w:r>
        <w:t>-Feb. 13 – revisions due back</w:t>
      </w:r>
    </w:p>
    <w:p w:rsidR="00C126F9" w:rsidRDefault="00C126F9">
      <w:r>
        <w:t>-possible 2</w:t>
      </w:r>
      <w:r w:rsidRPr="00C126F9">
        <w:rPr>
          <w:vertAlign w:val="superscript"/>
        </w:rPr>
        <w:t>nd</w:t>
      </w:r>
      <w:r>
        <w:t xml:space="preserve"> reviews necessary with further revision.  Will be sent out again for 2</w:t>
      </w:r>
      <w:r w:rsidRPr="00C126F9">
        <w:rPr>
          <w:vertAlign w:val="superscript"/>
        </w:rPr>
        <w:t>nd</w:t>
      </w:r>
      <w:r>
        <w:t xml:space="preserve"> review on Feb. 13.  </w:t>
      </w:r>
    </w:p>
    <w:p w:rsidR="00C126F9" w:rsidRDefault="00C126F9">
      <w:r>
        <w:t>-Mar. 12 – 2</w:t>
      </w:r>
      <w:r w:rsidRPr="00C126F9">
        <w:rPr>
          <w:vertAlign w:val="superscript"/>
        </w:rPr>
        <w:t>nd</w:t>
      </w:r>
      <w:r>
        <w:t xml:space="preserve"> reviews due back to journal</w:t>
      </w:r>
    </w:p>
    <w:p w:rsidR="00C126F9" w:rsidRDefault="00C126F9">
      <w:r>
        <w:t xml:space="preserve">-Mar. 31 – </w:t>
      </w:r>
      <w:r w:rsidR="00C4678E">
        <w:t>final delivery of revised ms to Ambio.</w:t>
      </w:r>
    </w:p>
    <w:p w:rsidR="00C126F9" w:rsidRDefault="00C126F9">
      <w:r>
        <w:t>-make sure texts are understandable for non-specialists since Ambio is an inter-disciplinary, general environment journal.  Readers not experts in field of study so adjust writing style accordingly.</w:t>
      </w:r>
    </w:p>
    <w:p w:rsidR="00C4678E" w:rsidRDefault="00C4678E">
      <w:r>
        <w:t>-authors responsible for English language checking.  MM to check re. centralized language edting solutions for all ms.</w:t>
      </w:r>
    </w:p>
    <w:p w:rsidR="00C126F9" w:rsidRDefault="00C4678E">
      <w:r>
        <w:t>-titles to be sent to all colleagues</w:t>
      </w:r>
      <w:r w:rsidR="0079032E">
        <w:t xml:space="preserve"> by guest editor Marcus R</w:t>
      </w:r>
      <w:r>
        <w:t>.</w:t>
      </w:r>
    </w:p>
    <w:p w:rsidR="00452B56" w:rsidRDefault="00452B56"/>
    <w:p w:rsidR="00F03136" w:rsidRPr="0079032E" w:rsidRDefault="00F03136">
      <w:pPr>
        <w:rPr>
          <w:b/>
        </w:rPr>
      </w:pPr>
      <w:r w:rsidRPr="0079032E">
        <w:rPr>
          <w:b/>
        </w:rPr>
        <w:t>Deliverables</w:t>
      </w:r>
      <w:r w:rsidR="00452B56" w:rsidRPr="0079032E">
        <w:rPr>
          <w:b/>
        </w:rPr>
        <w:t xml:space="preserve"> status</w:t>
      </w:r>
      <w:r w:rsidR="00C4678E" w:rsidRPr="0079032E">
        <w:rPr>
          <w:b/>
        </w:rPr>
        <w:t>:</w:t>
      </w:r>
    </w:p>
    <w:p w:rsidR="00482290" w:rsidRDefault="00482290" w:rsidP="00482290">
      <w:r>
        <w:t>BEM simulation results – replanning with GU group</w:t>
      </w:r>
    </w:p>
    <w:p w:rsidR="00482290" w:rsidRDefault="00482290" w:rsidP="00482290">
      <w:r>
        <w:t>Regime shifts in foodweb –</w:t>
      </w:r>
      <w:r w:rsidR="00B326F4">
        <w:t xml:space="preserve"> can be in past or future, e.g ., conseqeunces of a cod extinction/collapse on rest of foodweb could lead to regime shift, etc.</w:t>
      </w:r>
    </w:p>
    <w:p w:rsidR="00482290" w:rsidRDefault="00482290" w:rsidP="00482290">
      <w:r>
        <w:t>Probability</w:t>
      </w:r>
      <w:r w:rsidRPr="00482290">
        <w:t xml:space="preserve"> </w:t>
      </w:r>
      <w:r>
        <w:t>uncertainty assessments of biological responses – BNI, SMHI to address</w:t>
      </w:r>
    </w:p>
    <w:p w:rsidR="00C4678E" w:rsidRDefault="00482290" w:rsidP="00482290">
      <w:r>
        <w:t>Dist. Maps of water quality in G. Finland, management of wter quality and marine resources in G. Finland – Urmas et al.</w:t>
      </w:r>
    </w:p>
    <w:p w:rsidR="00482290" w:rsidRDefault="00482290" w:rsidP="00482290">
      <w:r>
        <w:t>Model data sets of hydrography and water quality indicators in Vistula Lagoon – Boris et al.</w:t>
      </w:r>
    </w:p>
    <w:p w:rsidR="00482290" w:rsidRDefault="00B326F4" w:rsidP="00482290">
      <w:r>
        <w:t>-most deliverables seem to be finished or nearing completion.</w:t>
      </w:r>
    </w:p>
    <w:p w:rsidR="00482290" w:rsidRDefault="00482290" w:rsidP="00482290"/>
    <w:p w:rsidR="0079032E" w:rsidRDefault="00F03136">
      <w:r w:rsidRPr="0079032E">
        <w:rPr>
          <w:b/>
        </w:rPr>
        <w:lastRenderedPageBreak/>
        <w:t>Final report</w:t>
      </w:r>
      <w:r>
        <w:t xml:space="preserve"> </w:t>
      </w:r>
    </w:p>
    <w:p w:rsidR="0079032E" w:rsidRDefault="0079032E">
      <w:r>
        <w:t>-</w:t>
      </w:r>
      <w:r w:rsidR="00F03136">
        <w:t>due end January 2012</w:t>
      </w:r>
      <w:r w:rsidR="00CB64AE">
        <w:t xml:space="preserve"> </w:t>
      </w:r>
    </w:p>
    <w:p w:rsidR="00F03136" w:rsidRDefault="00CB64AE">
      <w:r>
        <w:t xml:space="preserve">– usual annual reporting per wp (1 page per wp). Need to include all project results in executive summary. </w:t>
      </w:r>
    </w:p>
    <w:p w:rsidR="00CB64AE" w:rsidRDefault="00CB64AE">
      <w:r>
        <w:t xml:space="preserve">-include list of </w:t>
      </w:r>
      <w:r w:rsidR="009A7AF9">
        <w:t xml:space="preserve">dissemination and </w:t>
      </w:r>
      <w:r>
        <w:t xml:space="preserve">stakeholder events </w:t>
      </w:r>
      <w:r w:rsidR="009A7AF9">
        <w:t xml:space="preserve">(when, where) </w:t>
      </w:r>
      <w:r w:rsidR="00E52ABC">
        <w:t>and contribution of results to policy and legislation as part of report</w:t>
      </w:r>
      <w:r>
        <w:t>.</w:t>
      </w:r>
    </w:p>
    <w:p w:rsidR="00CB64AE" w:rsidRDefault="00CB64AE">
      <w:r>
        <w:t>-wp leaders compile a</w:t>
      </w:r>
      <w:r w:rsidR="009A7AF9">
        <w:t>nd prepare reports by Jan. 15 for submission to Helen.</w:t>
      </w:r>
    </w:p>
    <w:p w:rsidR="009A7AF9" w:rsidRDefault="009A7AF9">
      <w:bookmarkStart w:id="0" w:name="_GoBack"/>
      <w:bookmarkEnd w:id="0"/>
      <w:r>
        <w:t>-check Bonus portal homepage for format for reporting meta-data about databases.</w:t>
      </w:r>
    </w:p>
    <w:p w:rsidR="00B326F4" w:rsidRDefault="00B326F4"/>
    <w:p w:rsidR="00452B56" w:rsidRDefault="00452B56"/>
    <w:p w:rsidR="00F03136" w:rsidRPr="0079032E" w:rsidRDefault="00B326F4">
      <w:pPr>
        <w:rPr>
          <w:b/>
        </w:rPr>
      </w:pPr>
      <w:r w:rsidRPr="0079032E">
        <w:rPr>
          <w:b/>
        </w:rPr>
        <w:t>Common publications</w:t>
      </w:r>
      <w:r w:rsidR="00FA04CC" w:rsidRPr="0079032E">
        <w:rPr>
          <w:b/>
        </w:rPr>
        <w:t>:</w:t>
      </w:r>
    </w:p>
    <w:p w:rsidR="00B326F4" w:rsidRDefault="00B326F4">
      <w:r>
        <w:t>-uncertainty study</w:t>
      </w:r>
    </w:p>
    <w:p w:rsidR="00B326F4" w:rsidRDefault="00B326F4">
      <w:r>
        <w:t>-1850 simulations: (a) physics, (b) biogeochemical response, (c) foodweb</w:t>
      </w:r>
    </w:p>
    <w:p w:rsidR="00B326F4" w:rsidRDefault="00B326F4">
      <w:r>
        <w:t>-E</w:t>
      </w:r>
      <w:r w:rsidR="00FA04CC">
        <w:t xml:space="preserve">nv. </w:t>
      </w:r>
      <w:r>
        <w:t>R</w:t>
      </w:r>
      <w:r w:rsidR="00FA04CC">
        <w:t xml:space="preserve">es. </w:t>
      </w:r>
      <w:r>
        <w:t>L</w:t>
      </w:r>
      <w:r w:rsidR="00FA04CC">
        <w:t>ett.</w:t>
      </w:r>
      <w:r>
        <w:t xml:space="preserve"> ECOSUPPORT synthesis paper</w:t>
      </w:r>
      <w:r w:rsidR="00FA04CC">
        <w:t xml:space="preserve"> – 4 main figures; short ms; to be submitted early quarter of 2012.  Markus makes draft and circulates in January to project PIs.</w:t>
      </w:r>
    </w:p>
    <w:p w:rsidR="00AD74A1" w:rsidRDefault="00AD74A1">
      <w:r>
        <w:t>-revision of cod reproductive volume indices – Bo, Susa, Thorsten, Brian, others?</w:t>
      </w:r>
    </w:p>
    <w:p w:rsidR="00452B56" w:rsidRDefault="00452B56"/>
    <w:p w:rsidR="00AD74A1" w:rsidRDefault="00AD74A1">
      <w:r w:rsidRPr="0079032E">
        <w:rPr>
          <w:b/>
        </w:rPr>
        <w:t>Author lists</w:t>
      </w:r>
      <w:r w:rsidR="0079032E">
        <w:rPr>
          <w:b/>
        </w:rPr>
        <w:t xml:space="preserve"> for authorships</w:t>
      </w:r>
      <w:r>
        <w:t xml:space="preserve"> – alphabetical order or contribution of effort/work?</w:t>
      </w:r>
      <w:r w:rsidR="009C0FEC">
        <w:t xml:space="preserve"> </w:t>
      </w:r>
      <w:r w:rsidR="009C0FEC">
        <w:sym w:font="Wingdings" w:char="F0E0"/>
      </w:r>
      <w:r>
        <w:t xml:space="preserve">leave decision to first author of ms to decide </w:t>
      </w:r>
      <w:r w:rsidR="00AB5C41">
        <w:t>order.</w:t>
      </w:r>
    </w:p>
    <w:p w:rsidR="009C0FEC" w:rsidRDefault="009C0FEC">
      <w:r>
        <w:t>-invite providers of unpublished data; invite providers of published data for comment/input</w:t>
      </w:r>
      <w:r w:rsidR="0079032E">
        <w:t>/co-authorship</w:t>
      </w:r>
      <w:r>
        <w:t xml:space="preserve"> but if no input</w:t>
      </w:r>
      <w:r w:rsidR="0079032E">
        <w:t xml:space="preserve"> other than data</w:t>
      </w:r>
      <w:r>
        <w:t>, then not necessary to include as co-authors.</w:t>
      </w:r>
    </w:p>
    <w:p w:rsidR="009C0FEC" w:rsidRDefault="009C0FEC">
      <w:r>
        <w:t xml:space="preserve"> </w:t>
      </w:r>
    </w:p>
    <w:p w:rsidR="00F03136" w:rsidRPr="0079032E" w:rsidRDefault="00F03136">
      <w:pPr>
        <w:rPr>
          <w:b/>
        </w:rPr>
      </w:pPr>
      <w:r w:rsidRPr="0079032E">
        <w:rPr>
          <w:b/>
        </w:rPr>
        <w:t>Database</w:t>
      </w:r>
    </w:p>
    <w:p w:rsidR="00286844" w:rsidRDefault="00286844">
      <w:r>
        <w:t>-how to store terabytes of model data for long periods after project ends?</w:t>
      </w:r>
    </w:p>
    <w:p w:rsidR="00286844" w:rsidRDefault="00286844">
      <w:r>
        <w:t>-project will not develop and maintain a common project database</w:t>
      </w:r>
    </w:p>
    <w:p w:rsidR="00286844" w:rsidRDefault="00286844">
      <w:r>
        <w:t>-modelling work data will be freely available from individual project institutes, not stored centrally by project.</w:t>
      </w:r>
    </w:p>
    <w:p w:rsidR="00286844" w:rsidRDefault="00286844">
      <w:r>
        <w:t xml:space="preserve">-observational data </w:t>
      </w:r>
    </w:p>
    <w:p w:rsidR="00286844" w:rsidRDefault="00286844">
      <w:r>
        <w:lastRenderedPageBreak/>
        <w:t>-all data can be put on open part of project homepage</w:t>
      </w:r>
    </w:p>
    <w:p w:rsidR="00452B56" w:rsidRDefault="00452B56"/>
    <w:p w:rsidR="00F03136" w:rsidRPr="0079032E" w:rsidRDefault="00F03136">
      <w:pPr>
        <w:rPr>
          <w:b/>
        </w:rPr>
      </w:pPr>
      <w:r w:rsidRPr="0079032E">
        <w:rPr>
          <w:b/>
        </w:rPr>
        <w:t>Homepage, DSS</w:t>
      </w:r>
    </w:p>
    <w:p w:rsidR="00452B56" w:rsidRDefault="00452B56">
      <w:r>
        <w:t>-all participants asked to send new publications to Marcus R for website dissemination</w:t>
      </w:r>
    </w:p>
    <w:p w:rsidR="00452B56" w:rsidRDefault="00452B56">
      <w:r>
        <w:t>-Marcus/Baltex will be able to host website indefinitely for storing databases, publications, etc.</w:t>
      </w:r>
    </w:p>
    <w:p w:rsidR="00452B56" w:rsidRDefault="00452B56"/>
    <w:p w:rsidR="00F03136" w:rsidRPr="0079032E" w:rsidRDefault="00F03136">
      <w:pPr>
        <w:rPr>
          <w:b/>
        </w:rPr>
      </w:pPr>
      <w:r w:rsidRPr="0079032E">
        <w:rPr>
          <w:b/>
        </w:rPr>
        <w:t>New Bonus call</w:t>
      </w:r>
    </w:p>
    <w:p w:rsidR="00452B56" w:rsidRDefault="00B361F1">
      <w:r>
        <w:t>-future of ECOSUPPORT 2 – MM will not do same project again</w:t>
      </w:r>
    </w:p>
    <w:p w:rsidR="00B361F1" w:rsidRDefault="00B361F1">
      <w:r>
        <w:t>-MM will make new proposal and consortium</w:t>
      </w:r>
    </w:p>
    <w:p w:rsidR="00B361F1" w:rsidRDefault="00B361F1"/>
    <w:p w:rsidR="00E52ABC" w:rsidRPr="0079032E" w:rsidRDefault="00E52ABC">
      <w:pPr>
        <w:rPr>
          <w:b/>
        </w:rPr>
      </w:pPr>
      <w:r w:rsidRPr="0079032E">
        <w:rPr>
          <w:b/>
        </w:rPr>
        <w:t>Other:</w:t>
      </w:r>
    </w:p>
    <w:p w:rsidR="00AD74A1" w:rsidRDefault="00AD74A1">
      <w:r>
        <w:t>-wp5 DSS based on some key figures of env. And ecological indicator variables, e. g., projections of salinity, temperture, etc. for different scenarios</w:t>
      </w:r>
    </w:p>
    <w:p w:rsidR="00AD74A1" w:rsidRDefault="00AD74A1">
      <w:r>
        <w:t>-value of downscaled variables for local regional systems</w:t>
      </w:r>
    </w:p>
    <w:p w:rsidR="00E52ABC" w:rsidRDefault="00E52ABC">
      <w:r>
        <w:t>-include Hadley projections (smaller reduction of salinity)?  To be discussed in smaller group.</w:t>
      </w:r>
    </w:p>
    <w:p w:rsidR="00452B56" w:rsidRDefault="00452B56"/>
    <w:p w:rsidR="00F03136" w:rsidRPr="00F03136" w:rsidRDefault="00F03136"/>
    <w:p w:rsidR="00F03136" w:rsidRPr="00F03136" w:rsidRDefault="00F03136"/>
    <w:sectPr w:rsidR="00F03136" w:rsidRPr="00F03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36"/>
    <w:rsid w:val="00286844"/>
    <w:rsid w:val="002E64AF"/>
    <w:rsid w:val="00452B56"/>
    <w:rsid w:val="00482290"/>
    <w:rsid w:val="0053170A"/>
    <w:rsid w:val="0079032E"/>
    <w:rsid w:val="009A7AF9"/>
    <w:rsid w:val="009C0FEC"/>
    <w:rsid w:val="00AB5C41"/>
    <w:rsid w:val="00AD74A1"/>
    <w:rsid w:val="00B326F4"/>
    <w:rsid w:val="00B361F1"/>
    <w:rsid w:val="00C126F9"/>
    <w:rsid w:val="00C4678E"/>
    <w:rsid w:val="00CB64AE"/>
    <w:rsid w:val="00CC5EDB"/>
    <w:rsid w:val="00E52ABC"/>
    <w:rsid w:val="00F03136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 AQUA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MacKenzie</dc:creator>
  <cp:lastModifiedBy>Brian MacKenzie</cp:lastModifiedBy>
  <cp:revision>15</cp:revision>
  <dcterms:created xsi:type="dcterms:W3CDTF">2011-12-06T12:07:00Z</dcterms:created>
  <dcterms:modified xsi:type="dcterms:W3CDTF">2011-12-07T08:26:00Z</dcterms:modified>
</cp:coreProperties>
</file>